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03A" w:rsidRDefault="00D3103A" w:rsidP="00D3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t xml:space="preserve">V minulém období jste měli ke kontrole vyplnit cvičení </w:t>
      </w:r>
      <w:r w:rsidRPr="00D3103A">
        <w:rPr>
          <w:b/>
          <w:bCs/>
        </w:rPr>
        <w:t>26/2</w:t>
      </w:r>
      <w:r>
        <w:t xml:space="preserve"> ve vaší učebnici a </w:t>
      </w:r>
      <w:r w:rsidRPr="00D3103A">
        <w:rPr>
          <w:b/>
          <w:bCs/>
        </w:rPr>
        <w:t>20/1,2</w:t>
      </w:r>
      <w:r>
        <w:t xml:space="preserve"> v pracovním sešitě. </w:t>
      </w:r>
      <w:r>
        <w:rPr>
          <w:b/>
          <w:bCs/>
        </w:rPr>
        <w:t>Kdo tak ještě neučinil, napravte to prosím co nejdříve.</w:t>
      </w:r>
      <w:r>
        <w:t xml:space="preserve"> </w:t>
      </w:r>
    </w:p>
    <w:p w:rsidR="0085048F" w:rsidRDefault="0085048F"/>
    <w:p w:rsidR="00D3103A" w:rsidRDefault="00D3103A">
      <w:r>
        <w:t>8.6. – 14.6.</w:t>
      </w:r>
    </w:p>
    <w:p w:rsidR="00D3103A" w:rsidRDefault="00D3103A"/>
    <w:p w:rsidR="00D3103A" w:rsidRDefault="00D3103A">
      <w:r>
        <w:t>Na stránkách OUP si procvičujte:</w:t>
      </w:r>
    </w:p>
    <w:p w:rsidR="00D3103A" w:rsidRDefault="00D3103A" w:rsidP="00D3103A">
      <w:pPr>
        <w:pStyle w:val="Odstavecseseznamem"/>
        <w:numPr>
          <w:ilvl w:val="0"/>
          <w:numId w:val="1"/>
        </w:numPr>
        <w:ind w:left="0"/>
      </w:pPr>
      <w:r>
        <w:t xml:space="preserve">nově naučené </w:t>
      </w:r>
      <w:r w:rsidRPr="00D3103A">
        <w:rPr>
          <w:b/>
          <w:bCs/>
        </w:rPr>
        <w:t>fráze</w:t>
      </w:r>
    </w:p>
    <w:p w:rsidR="00D3103A" w:rsidRDefault="00D3103A">
      <w:r>
        <w:t xml:space="preserve">-&gt; </w:t>
      </w:r>
      <w:hyperlink r:id="rId5" w:history="1">
        <w:r w:rsidRPr="001918DC">
          <w:rPr>
            <w:rStyle w:val="Hypertextovodkaz"/>
          </w:rPr>
          <w:t>https://elt.oup.com/student/project/level3/unit02/everyday?cc=cz&amp;selLanguage=cs</w:t>
        </w:r>
      </w:hyperlink>
    </w:p>
    <w:p w:rsidR="00D3103A" w:rsidRDefault="00D3103A" w:rsidP="00D3103A">
      <w:pPr>
        <w:pStyle w:val="Odstavecseseznamem"/>
        <w:numPr>
          <w:ilvl w:val="0"/>
          <w:numId w:val="1"/>
        </w:numPr>
        <w:ind w:left="0"/>
      </w:pPr>
      <w:proofErr w:type="spellStart"/>
      <w:r w:rsidRPr="00D3103A">
        <w:rPr>
          <w:b/>
          <w:bCs/>
        </w:rPr>
        <w:t>will</w:t>
      </w:r>
      <w:proofErr w:type="spellEnd"/>
      <w:r>
        <w:t xml:space="preserve"> ve větách budoucího času</w:t>
      </w:r>
    </w:p>
    <w:p w:rsidR="00D3103A" w:rsidRDefault="00D3103A" w:rsidP="00D3103A">
      <w:pPr>
        <w:pStyle w:val="Odstavecseseznamem"/>
        <w:ind w:left="0"/>
      </w:pPr>
      <w:r>
        <w:t xml:space="preserve">-&gt; </w:t>
      </w:r>
      <w:hyperlink r:id="rId6" w:history="1">
        <w:r w:rsidRPr="001918DC">
          <w:rPr>
            <w:rStyle w:val="Hypertextovodkaz"/>
          </w:rPr>
          <w:t>https://elt.oup.com/student/project/level3/unit02/grammar/exercise1?cc=cz&amp;selLanguage=cs</w:t>
        </w:r>
      </w:hyperlink>
    </w:p>
    <w:p w:rsidR="00D3103A" w:rsidRDefault="00D3103A" w:rsidP="00D3103A">
      <w:pPr>
        <w:pStyle w:val="Odstavecseseznamem"/>
        <w:numPr>
          <w:ilvl w:val="0"/>
          <w:numId w:val="1"/>
        </w:numPr>
        <w:ind w:left="0"/>
      </w:pPr>
      <w:proofErr w:type="spellStart"/>
      <w:r w:rsidRPr="00D3103A">
        <w:rPr>
          <w:b/>
          <w:bCs/>
        </w:rPr>
        <w:t>will</w:t>
      </w:r>
      <w:proofErr w:type="spellEnd"/>
      <w:r>
        <w:t xml:space="preserve"> pro náhlá rozhodnutí a nabídky pomoci</w:t>
      </w:r>
    </w:p>
    <w:p w:rsidR="00D3103A" w:rsidRDefault="00D3103A" w:rsidP="00D3103A">
      <w:pPr>
        <w:pStyle w:val="Odstavecseseznamem"/>
        <w:ind w:left="0"/>
      </w:pPr>
      <w:r>
        <w:t xml:space="preserve">-&gt; </w:t>
      </w:r>
      <w:hyperlink r:id="rId7" w:history="1">
        <w:r w:rsidRPr="001918DC">
          <w:rPr>
            <w:rStyle w:val="Hypertextovodkaz"/>
          </w:rPr>
          <w:t>https://elt.oup.com/student/project/level3/unit02/grammar/exercise2?cc=cz&amp;selLanguage=cs</w:t>
        </w:r>
      </w:hyperlink>
    </w:p>
    <w:p w:rsidR="00D3103A" w:rsidRDefault="00D3103A" w:rsidP="00D3103A">
      <w:pPr>
        <w:pStyle w:val="Odstavecseseznamem"/>
        <w:ind w:left="0"/>
      </w:pPr>
    </w:p>
    <w:p w:rsidR="007C365E" w:rsidRDefault="007C365E" w:rsidP="007C365E">
      <w:pPr>
        <w:pStyle w:val="Odstavecseseznamem"/>
        <w:ind w:left="0"/>
        <w:jc w:val="both"/>
        <w:rPr>
          <w:i/>
          <w:iCs/>
        </w:rPr>
      </w:pPr>
      <w:r>
        <w:t xml:space="preserve">V pracovním sešitě vypracujte cvičení </w:t>
      </w:r>
      <w:r w:rsidRPr="007C365E">
        <w:rPr>
          <w:b/>
          <w:bCs/>
        </w:rPr>
        <w:t xml:space="preserve">21/3,4 </w:t>
      </w:r>
      <w:r>
        <w:t>(koukněte do učebnice 27/</w:t>
      </w:r>
      <w:proofErr w:type="gramStart"/>
      <w:r>
        <w:t>5b</w:t>
      </w:r>
      <w:proofErr w:type="gramEnd"/>
      <w:r>
        <w:t xml:space="preserve"> – pomůže vám to). Ve 4. cvičení nezapomeňte, že nabízíte pomoc, a proto začnete větu </w:t>
      </w:r>
      <w:r w:rsidRPr="007C365E">
        <w:rPr>
          <w:i/>
          <w:iCs/>
        </w:rPr>
        <w:t xml:space="preserve">I </w:t>
      </w:r>
      <w:proofErr w:type="spellStart"/>
      <w:r w:rsidRPr="007C365E">
        <w:rPr>
          <w:i/>
          <w:iCs/>
        </w:rPr>
        <w:t>will</w:t>
      </w:r>
      <w:proofErr w:type="spellEnd"/>
      <w:r w:rsidRPr="007C365E">
        <w:rPr>
          <w:i/>
          <w:iCs/>
        </w:rPr>
        <w:t xml:space="preserve"> (</w:t>
      </w:r>
      <w:proofErr w:type="spellStart"/>
      <w:r w:rsidRPr="007C365E">
        <w:rPr>
          <w:i/>
          <w:iCs/>
        </w:rPr>
        <w:t>I’ll</w:t>
      </w:r>
      <w:proofErr w:type="spellEnd"/>
      <w:r w:rsidRPr="007C365E">
        <w:rPr>
          <w:i/>
          <w:iCs/>
        </w:rPr>
        <w:t>).</w:t>
      </w:r>
    </w:p>
    <w:p w:rsidR="007C365E" w:rsidRDefault="007C365E" w:rsidP="007C365E">
      <w:pPr>
        <w:pStyle w:val="Odstavecseseznamem"/>
        <w:ind w:left="0"/>
        <w:jc w:val="both"/>
        <w:rPr>
          <w:i/>
          <w:iCs/>
        </w:rPr>
      </w:pPr>
    </w:p>
    <w:p w:rsidR="007C365E" w:rsidRDefault="007C365E" w:rsidP="007C365E">
      <w:pPr>
        <w:pStyle w:val="Odstavecseseznamem"/>
        <w:ind w:left="0"/>
        <w:jc w:val="both"/>
      </w:pPr>
      <w:r>
        <w:t>15.6. – 21.6.</w:t>
      </w:r>
    </w:p>
    <w:p w:rsidR="007C365E" w:rsidRDefault="007C365E" w:rsidP="007C365E">
      <w:pPr>
        <w:pStyle w:val="Odstavecseseznamem"/>
        <w:ind w:left="0"/>
        <w:jc w:val="both"/>
      </w:pPr>
    </w:p>
    <w:p w:rsidR="007C365E" w:rsidRDefault="007C365E" w:rsidP="007C365E">
      <w:pPr>
        <w:pStyle w:val="Odstavecseseznamem"/>
        <w:ind w:left="0"/>
        <w:jc w:val="both"/>
      </w:pPr>
      <w:r>
        <w:t xml:space="preserve">V učebnici na str. </w:t>
      </w:r>
      <w:r w:rsidRPr="002D2966">
        <w:rPr>
          <w:b/>
          <w:bCs/>
          <w:highlight w:val="yellow"/>
        </w:rPr>
        <w:t>30</w:t>
      </w:r>
      <w:r>
        <w:t xml:space="preserve"> vypracujte</w:t>
      </w:r>
      <w:r w:rsidRPr="007C365E">
        <w:rPr>
          <w:b/>
          <w:bCs/>
        </w:rPr>
        <w:t xml:space="preserve"> </w:t>
      </w:r>
      <w:r w:rsidRPr="002D2966">
        <w:rPr>
          <w:b/>
          <w:bCs/>
          <w:highlight w:val="yellow"/>
        </w:rPr>
        <w:t>všechna</w:t>
      </w:r>
      <w:r>
        <w:t xml:space="preserve"> čtyři cvičení, opakující 2. lekci. </w:t>
      </w:r>
      <w:r w:rsidR="002D2966">
        <w:t xml:space="preserve">Tato cvičení </w:t>
      </w:r>
      <w:r w:rsidR="002D2966" w:rsidRPr="002D2966">
        <w:rPr>
          <w:b/>
          <w:bCs/>
          <w:highlight w:val="yellow"/>
        </w:rPr>
        <w:t>pošli ke kontrole</w:t>
      </w:r>
      <w:r w:rsidR="002D2966">
        <w:t xml:space="preserve"> </w:t>
      </w:r>
      <w:r w:rsidR="002D2966" w:rsidRPr="002D2966">
        <w:rPr>
          <w:b/>
          <w:bCs/>
          <w:highlight w:val="yellow"/>
        </w:rPr>
        <w:t>do 21.6.</w:t>
      </w:r>
    </w:p>
    <w:p w:rsidR="007C365E" w:rsidRDefault="007C365E" w:rsidP="007C365E">
      <w:pPr>
        <w:pStyle w:val="Odstavecseseznamem"/>
        <w:ind w:left="0"/>
        <w:jc w:val="both"/>
      </w:pPr>
      <w:r>
        <w:t xml:space="preserve">Pozor u druhého cvičení, tam </w:t>
      </w:r>
      <w:r w:rsidR="002D2966">
        <w:t>máte použít</w:t>
      </w:r>
      <w:r>
        <w:t xml:space="preserve"> vazb</w:t>
      </w:r>
      <w:r w:rsidR="002D2966">
        <w:t>u</w:t>
      </w:r>
      <w:r>
        <w:t xml:space="preserve"> </w:t>
      </w:r>
      <w:proofErr w:type="spellStart"/>
      <w:r>
        <w:rPr>
          <w:i/>
          <w:iCs/>
        </w:rPr>
        <w:t>going</w:t>
      </w:r>
      <w:proofErr w:type="spellEnd"/>
      <w:r>
        <w:rPr>
          <w:i/>
          <w:iCs/>
        </w:rPr>
        <w:t xml:space="preserve"> to, </w:t>
      </w:r>
      <w:r>
        <w:t xml:space="preserve">kterou jsme probírali už dříve. Používáme ji, když něco plánujeme/jsme si jisti, že se to stane </w:t>
      </w:r>
      <w:r w:rsidRPr="002D2966">
        <w:rPr>
          <w:b/>
          <w:bCs/>
          <w:color w:val="FF0000"/>
        </w:rPr>
        <w:t>X</w:t>
      </w:r>
      <w:r>
        <w:t xml:space="preserve"> na rozdíl do </w:t>
      </w:r>
      <w:proofErr w:type="spellStart"/>
      <w:r>
        <w:rPr>
          <w:i/>
          <w:iCs/>
        </w:rPr>
        <w:t>will</w:t>
      </w:r>
      <w:proofErr w:type="spellEnd"/>
      <w:r>
        <w:t>, které používáme, když se pro něco rozhodneme právě teď/</w:t>
      </w:r>
      <w:r w:rsidRPr="002D2966">
        <w:rPr>
          <w:color w:val="FF0000"/>
        </w:rPr>
        <w:t>ne</w:t>
      </w:r>
      <w:r>
        <w:t>jsme si</w:t>
      </w:r>
      <w:r w:rsidR="002D2966">
        <w:t xml:space="preserve"> </w:t>
      </w:r>
      <w:proofErr w:type="gramStart"/>
      <w:r w:rsidR="002D2966">
        <w:t>100%</w:t>
      </w:r>
      <w:proofErr w:type="gramEnd"/>
      <w:r>
        <w:t xml:space="preserve"> jisti</w:t>
      </w:r>
      <w:r w:rsidR="002D2966">
        <w:t>/ je to naše domněnka.</w:t>
      </w:r>
    </w:p>
    <w:p w:rsidR="002D2966" w:rsidRDefault="002D2966" w:rsidP="007C365E">
      <w:pPr>
        <w:pStyle w:val="Odstavecseseznamem"/>
        <w:ind w:left="0"/>
        <w:jc w:val="both"/>
      </w:pPr>
    </w:p>
    <w:p w:rsidR="007C365E" w:rsidRDefault="007C365E" w:rsidP="007C365E">
      <w:pPr>
        <w:pStyle w:val="Odstavecseseznamem"/>
        <w:ind w:left="0"/>
        <w:jc w:val="both"/>
      </w:pPr>
      <w:r>
        <w:t>Připomínám slovosled:</w:t>
      </w:r>
    </w:p>
    <w:p w:rsidR="007C365E" w:rsidRDefault="007C365E" w:rsidP="007C365E">
      <w:pPr>
        <w:pStyle w:val="Odstavecseseznamem"/>
        <w:ind w:left="0"/>
        <w:jc w:val="both"/>
      </w:pPr>
    </w:p>
    <w:p w:rsidR="007C365E" w:rsidRDefault="007C365E" w:rsidP="007C365E">
      <w:pPr>
        <w:pStyle w:val="Odstavecseseznamem"/>
        <w:ind w:left="0"/>
        <w:jc w:val="both"/>
        <w:rPr>
          <w:i/>
          <w:iCs/>
        </w:rPr>
      </w:pPr>
      <w:r w:rsidRPr="002D2966">
        <w:rPr>
          <w:highlight w:val="yellow"/>
        </w:rPr>
        <w:t xml:space="preserve">OSOBA </w:t>
      </w:r>
      <w:r>
        <w:t xml:space="preserve">– </w:t>
      </w:r>
      <w:r w:rsidRPr="002D2966">
        <w:rPr>
          <w:highlight w:val="green"/>
        </w:rPr>
        <w:t xml:space="preserve">BÝT </w:t>
      </w:r>
      <w:r>
        <w:t xml:space="preserve">– </w:t>
      </w:r>
      <w:r w:rsidRPr="002D2966">
        <w:rPr>
          <w:highlight w:val="lightGray"/>
        </w:rPr>
        <w:t>GOING TO</w:t>
      </w:r>
      <w:r>
        <w:t xml:space="preserve"> – </w:t>
      </w:r>
      <w:r w:rsidRPr="002D2966">
        <w:rPr>
          <w:highlight w:val="magenta"/>
        </w:rPr>
        <w:t xml:space="preserve">SLOVESO </w:t>
      </w:r>
      <w:r>
        <w:t xml:space="preserve">– </w:t>
      </w:r>
      <w:r w:rsidRPr="002D2966">
        <w:rPr>
          <w:highlight w:val="cyan"/>
        </w:rPr>
        <w:t>ZBYTEK</w:t>
      </w:r>
      <w:r>
        <w:tab/>
      </w:r>
      <w:r>
        <w:tab/>
      </w:r>
      <w:r w:rsidRPr="002D2966">
        <w:rPr>
          <w:i/>
          <w:iCs/>
          <w:highlight w:val="yellow"/>
        </w:rPr>
        <w:t>I</w:t>
      </w:r>
      <w:r w:rsidRPr="007C365E">
        <w:rPr>
          <w:i/>
          <w:iCs/>
        </w:rPr>
        <w:t xml:space="preserve"> </w:t>
      </w:r>
      <w:proofErr w:type="spellStart"/>
      <w:r w:rsidRPr="002D2966">
        <w:rPr>
          <w:i/>
          <w:iCs/>
          <w:highlight w:val="green"/>
        </w:rPr>
        <w:t>am</w:t>
      </w:r>
      <w:proofErr w:type="spellEnd"/>
      <w:r w:rsidRPr="002D2966">
        <w:rPr>
          <w:i/>
          <w:iCs/>
          <w:highlight w:val="green"/>
        </w:rPr>
        <w:t xml:space="preserve"> </w:t>
      </w:r>
      <w:proofErr w:type="spellStart"/>
      <w:r w:rsidRPr="002D2966">
        <w:rPr>
          <w:i/>
          <w:iCs/>
          <w:highlight w:val="lightGray"/>
        </w:rPr>
        <w:t>going</w:t>
      </w:r>
      <w:proofErr w:type="spellEnd"/>
      <w:r w:rsidRPr="002D2966">
        <w:rPr>
          <w:i/>
          <w:iCs/>
          <w:highlight w:val="lightGray"/>
        </w:rPr>
        <w:t xml:space="preserve"> to </w:t>
      </w:r>
      <w:r w:rsidRPr="002D2966">
        <w:rPr>
          <w:i/>
          <w:iCs/>
          <w:highlight w:val="magenta"/>
        </w:rPr>
        <w:t xml:space="preserve">do </w:t>
      </w:r>
      <w:r w:rsidRPr="002D2966">
        <w:rPr>
          <w:i/>
          <w:iCs/>
          <w:highlight w:val="cyan"/>
        </w:rPr>
        <w:t xml:space="preserve">my </w:t>
      </w:r>
      <w:proofErr w:type="spellStart"/>
      <w:r w:rsidRPr="002D2966">
        <w:rPr>
          <w:i/>
          <w:iCs/>
          <w:highlight w:val="cyan"/>
        </w:rPr>
        <w:t>homework</w:t>
      </w:r>
      <w:proofErr w:type="spellEnd"/>
      <w:r w:rsidRPr="002D2966">
        <w:rPr>
          <w:i/>
          <w:iCs/>
          <w:highlight w:val="cyan"/>
        </w:rPr>
        <w:t xml:space="preserve"> </w:t>
      </w:r>
      <w:proofErr w:type="spellStart"/>
      <w:r w:rsidRPr="002D2966">
        <w:rPr>
          <w:i/>
          <w:iCs/>
          <w:highlight w:val="cyan"/>
        </w:rPr>
        <w:t>after</w:t>
      </w:r>
      <w:proofErr w:type="spellEnd"/>
      <w:r w:rsidRPr="002D2966">
        <w:rPr>
          <w:i/>
          <w:iCs/>
          <w:highlight w:val="cyan"/>
        </w:rPr>
        <w:t xml:space="preserve"> </w:t>
      </w:r>
      <w:proofErr w:type="spellStart"/>
      <w:r w:rsidRPr="002D2966">
        <w:rPr>
          <w:i/>
          <w:iCs/>
          <w:highlight w:val="cyan"/>
        </w:rPr>
        <w:t>school</w:t>
      </w:r>
      <w:proofErr w:type="spellEnd"/>
      <w:r w:rsidRPr="002D2966">
        <w:rPr>
          <w:i/>
          <w:iCs/>
          <w:highlight w:val="cyan"/>
        </w:rPr>
        <w:t>.</w:t>
      </w:r>
    </w:p>
    <w:p w:rsidR="007C365E" w:rsidRDefault="007C365E" w:rsidP="007C365E">
      <w:pPr>
        <w:pStyle w:val="Odstavecseseznamem"/>
        <w:ind w:left="0"/>
        <w:jc w:val="both"/>
        <w:rPr>
          <w:i/>
          <w:iCs/>
        </w:rPr>
      </w:pPr>
      <w:r w:rsidRPr="002D2966">
        <w:rPr>
          <w:highlight w:val="yellow"/>
        </w:rPr>
        <w:t xml:space="preserve">OSOBA </w:t>
      </w:r>
      <w:r>
        <w:t xml:space="preserve">– </w:t>
      </w:r>
      <w:r w:rsidRPr="002D2966">
        <w:rPr>
          <w:highlight w:val="green"/>
        </w:rPr>
        <w:t xml:space="preserve">BÝT </w:t>
      </w:r>
      <w:r>
        <w:t xml:space="preserve">– </w:t>
      </w:r>
      <w:r w:rsidRPr="002D2966">
        <w:rPr>
          <w:highlight w:val="red"/>
        </w:rPr>
        <w:t>NOT</w:t>
      </w:r>
      <w:r>
        <w:t xml:space="preserve"> – </w:t>
      </w:r>
      <w:r w:rsidRPr="002D2966">
        <w:rPr>
          <w:highlight w:val="lightGray"/>
        </w:rPr>
        <w:t>GOING TO</w:t>
      </w:r>
      <w:r>
        <w:t xml:space="preserve"> – </w:t>
      </w:r>
      <w:r w:rsidRPr="002D2966">
        <w:rPr>
          <w:highlight w:val="magenta"/>
        </w:rPr>
        <w:t xml:space="preserve">SLOVESO </w:t>
      </w:r>
      <w:r>
        <w:t xml:space="preserve">– </w:t>
      </w:r>
      <w:r w:rsidRPr="002D2966">
        <w:rPr>
          <w:highlight w:val="cyan"/>
        </w:rPr>
        <w:t>ZBYTEK</w:t>
      </w:r>
      <w:r>
        <w:tab/>
      </w:r>
      <w:r w:rsidR="002D2966" w:rsidRPr="002D2966">
        <w:rPr>
          <w:i/>
          <w:iCs/>
          <w:highlight w:val="yellow"/>
        </w:rPr>
        <w:t xml:space="preserve">I </w:t>
      </w:r>
      <w:proofErr w:type="spellStart"/>
      <w:r w:rsidR="002D2966" w:rsidRPr="002D2966">
        <w:rPr>
          <w:i/>
          <w:iCs/>
          <w:highlight w:val="green"/>
        </w:rPr>
        <w:t>am</w:t>
      </w:r>
      <w:proofErr w:type="spellEnd"/>
      <w:r w:rsidR="002D2966" w:rsidRPr="002D2966">
        <w:rPr>
          <w:i/>
          <w:iCs/>
          <w:highlight w:val="green"/>
        </w:rPr>
        <w:t xml:space="preserve"> </w:t>
      </w:r>
      <w:r w:rsidR="002D2966" w:rsidRPr="002D2966">
        <w:rPr>
          <w:i/>
          <w:iCs/>
          <w:highlight w:val="red"/>
        </w:rPr>
        <w:t>not</w:t>
      </w:r>
      <w:r w:rsidR="002D2966">
        <w:rPr>
          <w:i/>
          <w:iCs/>
        </w:rPr>
        <w:t xml:space="preserve"> </w:t>
      </w:r>
      <w:proofErr w:type="spellStart"/>
      <w:r w:rsidR="002D2966" w:rsidRPr="002D2966">
        <w:rPr>
          <w:i/>
          <w:iCs/>
          <w:highlight w:val="lightGray"/>
        </w:rPr>
        <w:t>going</w:t>
      </w:r>
      <w:proofErr w:type="spellEnd"/>
      <w:r w:rsidR="002D2966" w:rsidRPr="002D2966">
        <w:rPr>
          <w:i/>
          <w:iCs/>
          <w:highlight w:val="lightGray"/>
        </w:rPr>
        <w:t xml:space="preserve"> to </w:t>
      </w:r>
      <w:r w:rsidR="002D2966" w:rsidRPr="002D2966">
        <w:rPr>
          <w:i/>
          <w:iCs/>
          <w:highlight w:val="magenta"/>
        </w:rPr>
        <w:t xml:space="preserve">do </w:t>
      </w:r>
      <w:r w:rsidR="002D2966" w:rsidRPr="002D2966">
        <w:rPr>
          <w:i/>
          <w:iCs/>
          <w:highlight w:val="cyan"/>
        </w:rPr>
        <w:t xml:space="preserve">my </w:t>
      </w:r>
      <w:proofErr w:type="spellStart"/>
      <w:r w:rsidR="002D2966" w:rsidRPr="002D2966">
        <w:rPr>
          <w:i/>
          <w:iCs/>
          <w:highlight w:val="cyan"/>
        </w:rPr>
        <w:t>homework</w:t>
      </w:r>
      <w:proofErr w:type="spellEnd"/>
      <w:r w:rsidR="002D2966" w:rsidRPr="002D2966">
        <w:rPr>
          <w:i/>
          <w:iCs/>
          <w:highlight w:val="cyan"/>
        </w:rPr>
        <w:t xml:space="preserve"> …</w:t>
      </w:r>
    </w:p>
    <w:p w:rsidR="002D2966" w:rsidRPr="002D2966" w:rsidRDefault="002D2966" w:rsidP="007C365E">
      <w:pPr>
        <w:pStyle w:val="Odstavecseseznamem"/>
        <w:ind w:left="0"/>
        <w:jc w:val="both"/>
        <w:rPr>
          <w:i/>
          <w:iCs/>
        </w:rPr>
      </w:pPr>
      <w:r w:rsidRPr="002D2966">
        <w:rPr>
          <w:highlight w:val="green"/>
        </w:rPr>
        <w:t xml:space="preserve">BÝT </w:t>
      </w:r>
      <w:r>
        <w:t xml:space="preserve">– </w:t>
      </w:r>
      <w:r w:rsidRPr="002D2966">
        <w:rPr>
          <w:highlight w:val="yellow"/>
        </w:rPr>
        <w:t xml:space="preserve">OSOBA </w:t>
      </w:r>
      <w:r>
        <w:t xml:space="preserve">– </w:t>
      </w:r>
      <w:r w:rsidRPr="002D2966">
        <w:rPr>
          <w:highlight w:val="lightGray"/>
        </w:rPr>
        <w:t xml:space="preserve">GOING </w:t>
      </w:r>
      <w:proofErr w:type="gramStart"/>
      <w:r w:rsidRPr="002D2966">
        <w:rPr>
          <w:highlight w:val="lightGray"/>
        </w:rPr>
        <w:t>TO</w:t>
      </w:r>
      <w:r>
        <w:t xml:space="preserve"> - </w:t>
      </w:r>
      <w:r w:rsidRPr="002D2966">
        <w:rPr>
          <w:highlight w:val="magenta"/>
        </w:rPr>
        <w:t>SLOVESO</w:t>
      </w:r>
      <w:proofErr w:type="gramEnd"/>
      <w:r w:rsidRPr="002D2966">
        <w:rPr>
          <w:highlight w:val="magenta"/>
        </w:rPr>
        <w:t xml:space="preserve"> </w:t>
      </w:r>
      <w:r>
        <w:t xml:space="preserve">– </w:t>
      </w:r>
      <w:r w:rsidRPr="002D2966">
        <w:rPr>
          <w:highlight w:val="cyan"/>
        </w:rPr>
        <w:t>ZBYTEK</w:t>
      </w:r>
      <w:r>
        <w:tab/>
      </w:r>
      <w:r>
        <w:tab/>
      </w:r>
      <w:r w:rsidRPr="002D2966">
        <w:rPr>
          <w:i/>
          <w:iCs/>
          <w:highlight w:val="green"/>
        </w:rPr>
        <w:t xml:space="preserve">Are </w:t>
      </w:r>
      <w:proofErr w:type="spellStart"/>
      <w:r w:rsidRPr="002D2966">
        <w:rPr>
          <w:i/>
          <w:iCs/>
          <w:highlight w:val="yellow"/>
        </w:rPr>
        <w:t>you</w:t>
      </w:r>
      <w:proofErr w:type="spellEnd"/>
      <w:r w:rsidRPr="002D2966">
        <w:rPr>
          <w:i/>
          <w:iCs/>
          <w:highlight w:val="yellow"/>
        </w:rPr>
        <w:t xml:space="preserve"> </w:t>
      </w:r>
      <w:proofErr w:type="spellStart"/>
      <w:r w:rsidRPr="002D2966">
        <w:rPr>
          <w:i/>
          <w:iCs/>
          <w:highlight w:val="lightGray"/>
        </w:rPr>
        <w:t>going</w:t>
      </w:r>
      <w:proofErr w:type="spellEnd"/>
      <w:r w:rsidRPr="002D2966">
        <w:rPr>
          <w:i/>
          <w:iCs/>
          <w:highlight w:val="lightGray"/>
        </w:rPr>
        <w:t xml:space="preserve"> to </w:t>
      </w:r>
      <w:r w:rsidRPr="002D2966">
        <w:rPr>
          <w:i/>
          <w:iCs/>
          <w:highlight w:val="magenta"/>
        </w:rPr>
        <w:t xml:space="preserve">do </w:t>
      </w:r>
      <w:proofErr w:type="spellStart"/>
      <w:r w:rsidRPr="002D2966">
        <w:rPr>
          <w:i/>
          <w:iCs/>
          <w:highlight w:val="cyan"/>
        </w:rPr>
        <w:t>your</w:t>
      </w:r>
      <w:proofErr w:type="spellEnd"/>
      <w:r w:rsidRPr="002D2966">
        <w:rPr>
          <w:i/>
          <w:iCs/>
          <w:highlight w:val="cyan"/>
        </w:rPr>
        <w:t xml:space="preserve"> </w:t>
      </w:r>
      <w:proofErr w:type="spellStart"/>
      <w:r w:rsidRPr="002D2966">
        <w:rPr>
          <w:i/>
          <w:iCs/>
          <w:highlight w:val="cyan"/>
        </w:rPr>
        <w:t>homework</w:t>
      </w:r>
      <w:proofErr w:type="spellEnd"/>
      <w:r w:rsidRPr="002D2966">
        <w:rPr>
          <w:i/>
          <w:iCs/>
          <w:highlight w:val="cyan"/>
        </w:rPr>
        <w:t>?</w:t>
      </w:r>
    </w:p>
    <w:sectPr w:rsidR="002D2966" w:rsidRPr="002D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96ADA"/>
    <w:multiLevelType w:val="hybridMultilevel"/>
    <w:tmpl w:val="A75A90D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6F"/>
    <w:rsid w:val="002D2966"/>
    <w:rsid w:val="007C365E"/>
    <w:rsid w:val="0085048F"/>
    <w:rsid w:val="00CE5A6F"/>
    <w:rsid w:val="00D3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8166"/>
  <w15:chartTrackingRefBased/>
  <w15:docId w15:val="{151B1DC7-AF9F-4795-BA42-91590A36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10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103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3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3/unit02/grammar/exercise2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2/grammar/exercise1?cc=cz&amp;selLanguage=cs" TargetMode="External"/><Relationship Id="rId5" Type="http://schemas.openxmlformats.org/officeDocument/2006/relationships/hyperlink" Target="https://elt.oup.com/student/project/level3/unit02/everyday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Křístková</dc:creator>
  <cp:keywords/>
  <dc:description/>
  <cp:lastModifiedBy>Barbora Křístková</cp:lastModifiedBy>
  <cp:revision>2</cp:revision>
  <dcterms:created xsi:type="dcterms:W3CDTF">2020-06-05T07:19:00Z</dcterms:created>
  <dcterms:modified xsi:type="dcterms:W3CDTF">2020-06-05T07:46:00Z</dcterms:modified>
</cp:coreProperties>
</file>