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588" w:rsidRDefault="001B0588" w:rsidP="001B0588">
      <w:pPr>
        <w:rPr>
          <w:b/>
          <w:bCs/>
        </w:rPr>
      </w:pPr>
      <w:r>
        <w:rPr>
          <w:b/>
          <w:bCs/>
        </w:rPr>
        <w:t xml:space="preserve">Zásady, hydroxidy (při tvorbě zápisu </w:t>
      </w:r>
      <w:r>
        <w:rPr>
          <w:b/>
          <w:bCs/>
          <w:highlight w:val="green"/>
        </w:rPr>
        <w:t xml:space="preserve">kombinujte učebnici a prezentaci </w:t>
      </w:r>
      <w:r>
        <w:rPr>
          <w:b/>
          <w:bCs/>
          <w:i/>
          <w:iCs/>
          <w:highlight w:val="green"/>
        </w:rPr>
        <w:t>název-vzorec</w:t>
      </w:r>
      <w:r>
        <w:rPr>
          <w:b/>
          <w:bCs/>
          <w:highlight w:val="green"/>
        </w:rPr>
        <w:t>)</w:t>
      </w:r>
    </w:p>
    <w:p w:rsidR="001B0588" w:rsidRDefault="001B0588" w:rsidP="001B0588">
      <w:r>
        <w:rPr>
          <w:highlight w:val="cyan"/>
        </w:rPr>
        <w:t>Pojem zásady je pojmem nadřazeným pojmu hydroxidy.</w:t>
      </w:r>
      <w:r>
        <w:t xml:space="preserve"> (Je to jako s pojmem osobní automobil (je nadřazený) pro různé značky Škoda, </w:t>
      </w:r>
      <w:proofErr w:type="gramStart"/>
      <w:r>
        <w:t>Mercedes, ….</w:t>
      </w:r>
      <w:proofErr w:type="gramEnd"/>
      <w:r>
        <w:t>) Znamená to, že do pojmu zásady patří kromě hydroxidů i látky jiného druhu.</w:t>
      </w:r>
    </w:p>
    <w:p w:rsidR="001B0588" w:rsidRDefault="001B0588" w:rsidP="001B0588">
      <w:r>
        <w:rPr>
          <w:highlight w:val="cyan"/>
        </w:rPr>
        <w:t>Hydroxidy jsou tříprvkové sloučeniny, jejichž molekula se skládá z kationtu</w:t>
      </w:r>
      <w:r>
        <w:t xml:space="preserve"> </w:t>
      </w:r>
      <w:r w:rsidRPr="001B0588">
        <w:rPr>
          <w:highlight w:val="lightGray"/>
        </w:rPr>
        <w:t>kovu nebo amonného aniontu NH</w:t>
      </w:r>
      <w:r w:rsidRPr="001B0588">
        <w:rPr>
          <w:highlight w:val="lightGray"/>
          <w:vertAlign w:val="subscript"/>
        </w:rPr>
        <w:t>4</w:t>
      </w:r>
      <w:r w:rsidRPr="001B0588">
        <w:rPr>
          <w:highlight w:val="lightGray"/>
          <w:vertAlign w:val="superscript"/>
        </w:rPr>
        <w:t>+</w:t>
      </w:r>
      <w:r>
        <w:t xml:space="preserve"> </w:t>
      </w:r>
      <w:r>
        <w:rPr>
          <w:highlight w:val="cyan"/>
        </w:rPr>
        <w:t>a jedné či</w:t>
      </w:r>
      <w:r>
        <w:t xml:space="preserve"> </w:t>
      </w:r>
      <w:r w:rsidRPr="001B0588">
        <w:rPr>
          <w:highlight w:val="lightGray"/>
        </w:rPr>
        <w:t>více hydroxidových skupin</w:t>
      </w:r>
      <w:r>
        <w:t xml:space="preserve">. </w:t>
      </w:r>
    </w:p>
    <w:p w:rsidR="001B0588" w:rsidRDefault="001B0588" w:rsidP="001B0588">
      <w:r>
        <w:t>Z prezentace (název-vzorec) zjistíte</w:t>
      </w:r>
      <w:r>
        <w:rPr>
          <w:highlight w:val="cyan"/>
        </w:rPr>
        <w:t xml:space="preserve">, hydroxidová skupina má vzoreček </w:t>
      </w:r>
      <w:r w:rsidRPr="001B0588">
        <w:rPr>
          <w:highlight w:val="lightGray"/>
        </w:rPr>
        <w:t>OH</w:t>
      </w:r>
      <w:r>
        <w:rPr>
          <w:highlight w:val="cyan"/>
        </w:rPr>
        <w:t xml:space="preserve"> </w:t>
      </w:r>
      <w:r>
        <w:rPr>
          <w:highlight w:val="cyan"/>
        </w:rPr>
        <w:t xml:space="preserve">s oxidačním </w:t>
      </w:r>
      <w:proofErr w:type="gramStart"/>
      <w:r>
        <w:rPr>
          <w:highlight w:val="cyan"/>
        </w:rPr>
        <w:t xml:space="preserve">číslem </w:t>
      </w:r>
      <w:r w:rsidRPr="001B0588">
        <w:rPr>
          <w:highlight w:val="lightGray"/>
        </w:rPr>
        <w:t>-I</w:t>
      </w:r>
      <w:proofErr w:type="gramEnd"/>
    </w:p>
    <w:p w:rsidR="001B0588" w:rsidRDefault="001B0588" w:rsidP="001B0588">
      <w:r>
        <w:t xml:space="preserve">Názvosloví hydroxidů je velmi podobné názvosloví halogenidů (stejné </w:t>
      </w:r>
      <w:proofErr w:type="spellStart"/>
      <w:r>
        <w:t>ox</w:t>
      </w:r>
      <w:proofErr w:type="spellEnd"/>
      <w:r>
        <w:t xml:space="preserve">. číslo). Je zde ale jedna odlišnost. Pokud vám vznikne křížovým pravidlem u skupiny OH stechiometrický koeficient vyšší než 1, pak je třeba dát skupinu OH do závorky, protože vzniklý stechiometrický koeficient platí jak pro O, tak i pro H. Zdá se to možná složité, po nahlédnutí do prezentace </w:t>
      </w:r>
      <w:r>
        <w:rPr>
          <w:i/>
          <w:iCs/>
        </w:rPr>
        <w:t>název-vzorec</w:t>
      </w:r>
      <w:r>
        <w:t xml:space="preserve"> zjistíte, že to nic není.</w:t>
      </w:r>
    </w:p>
    <w:p w:rsidR="001B0588" w:rsidRDefault="001B0588" w:rsidP="001B0588">
      <w:pPr>
        <w:rPr>
          <w:highlight w:val="cyan"/>
        </w:rPr>
      </w:pPr>
      <w:r>
        <w:rPr>
          <w:highlight w:val="cyan"/>
        </w:rPr>
        <w:t>Důležité jsou hydroxidy (název, vzorec):</w:t>
      </w:r>
      <w:r w:rsidRPr="001B0588">
        <w:rPr>
          <w:highlight w:val="lightGray"/>
        </w:rPr>
        <w:t xml:space="preserve"> </w:t>
      </w:r>
      <w:proofErr w:type="spellStart"/>
      <w:r w:rsidRPr="001B0588">
        <w:rPr>
          <w:highlight w:val="lightGray"/>
        </w:rPr>
        <w:t>NaOH</w:t>
      </w:r>
      <w:proofErr w:type="spellEnd"/>
    </w:p>
    <w:p w:rsidR="001B0588" w:rsidRPr="001B0588" w:rsidRDefault="001B0588" w:rsidP="001B0588">
      <w:r w:rsidRPr="001B0588">
        <w:rPr>
          <w:color w:val="FF0000"/>
        </w:rPr>
        <w:tab/>
      </w:r>
      <w:r w:rsidRPr="001B0588">
        <w:rPr>
          <w:color w:val="FF0000"/>
        </w:rPr>
        <w:tab/>
      </w:r>
      <w:r w:rsidRPr="001B0588">
        <w:rPr>
          <w:color w:val="FF0000"/>
        </w:rPr>
        <w:tab/>
      </w:r>
      <w:r w:rsidRPr="001B0588">
        <w:rPr>
          <w:color w:val="FF0000"/>
        </w:rPr>
        <w:tab/>
      </w:r>
      <w:r w:rsidRPr="001B0588">
        <w:rPr>
          <w:color w:val="FF0000"/>
        </w:rPr>
        <w:tab/>
      </w:r>
      <w:r w:rsidRPr="001B0588">
        <w:rPr>
          <w:highlight w:val="lightGray"/>
        </w:rPr>
        <w:t>KOH</w:t>
      </w:r>
    </w:p>
    <w:p w:rsidR="001B0588" w:rsidRPr="001B0588" w:rsidRDefault="001B0588" w:rsidP="001B0588">
      <w:r w:rsidRPr="001B0588">
        <w:tab/>
      </w:r>
      <w:r w:rsidRPr="001B0588">
        <w:tab/>
      </w:r>
      <w:r w:rsidRPr="001B0588">
        <w:tab/>
      </w:r>
      <w:r w:rsidRPr="001B0588">
        <w:tab/>
      </w:r>
      <w:r w:rsidRPr="001B0588">
        <w:tab/>
      </w:r>
      <w:proofErr w:type="gramStart"/>
      <w:r w:rsidRPr="001B0588">
        <w:rPr>
          <w:highlight w:val="lightGray"/>
        </w:rPr>
        <w:t>Ca(</w:t>
      </w:r>
      <w:proofErr w:type="gramEnd"/>
      <w:r w:rsidRPr="001B0588">
        <w:rPr>
          <w:highlight w:val="lightGray"/>
        </w:rPr>
        <w:t>OH)</w:t>
      </w:r>
      <w:r w:rsidRPr="001B0588">
        <w:rPr>
          <w:highlight w:val="lightGray"/>
          <w:vertAlign w:val="subscript"/>
        </w:rPr>
        <w:t>2</w:t>
      </w:r>
      <w:r w:rsidRPr="001B0588">
        <w:t xml:space="preserve"> </w:t>
      </w:r>
    </w:p>
    <w:p w:rsidR="001B0588" w:rsidRPr="001B0588" w:rsidRDefault="001B0588" w:rsidP="001B0588">
      <w:r w:rsidRPr="001B0588">
        <w:tab/>
      </w:r>
      <w:r w:rsidRPr="001B0588">
        <w:tab/>
      </w:r>
      <w:r w:rsidRPr="001B0588">
        <w:tab/>
      </w:r>
      <w:r w:rsidRPr="001B0588">
        <w:tab/>
      </w:r>
      <w:r w:rsidRPr="001B0588">
        <w:tab/>
      </w:r>
      <w:r w:rsidRPr="001B0588">
        <w:rPr>
          <w:highlight w:val="lightGray"/>
        </w:rPr>
        <w:t>NH</w:t>
      </w:r>
      <w:r w:rsidRPr="001B0588">
        <w:rPr>
          <w:highlight w:val="lightGray"/>
          <w:vertAlign w:val="subscript"/>
        </w:rPr>
        <w:t>4</w:t>
      </w:r>
      <w:r w:rsidRPr="001B0588">
        <w:rPr>
          <w:highlight w:val="lightGray"/>
        </w:rPr>
        <w:t>OH</w:t>
      </w:r>
    </w:p>
    <w:p w:rsidR="001B0588" w:rsidRDefault="001B0588" w:rsidP="001B0588">
      <w:r>
        <w:rPr>
          <w:highlight w:val="cyan"/>
        </w:rPr>
        <w:t>Roztoky hydroxidů uzavíráme v baňkách či lahvích</w:t>
      </w:r>
      <w:r>
        <w:t xml:space="preserve"> </w:t>
      </w:r>
      <w:r w:rsidRPr="001B0588">
        <w:rPr>
          <w:highlight w:val="lightGray"/>
        </w:rPr>
        <w:t>korkovými</w:t>
      </w:r>
      <w:r>
        <w:t xml:space="preserve"> zátkami (skleněné se „zapékají“, nelze bezpečně otevřít)</w:t>
      </w:r>
    </w:p>
    <w:p w:rsidR="001B0588" w:rsidRPr="001B0588" w:rsidRDefault="001B0588" w:rsidP="001B0588">
      <w:pPr>
        <w:rPr>
          <w:highlight w:val="lightGray"/>
        </w:rPr>
      </w:pPr>
      <w:r>
        <w:rPr>
          <w:highlight w:val="cyan"/>
        </w:rPr>
        <w:t xml:space="preserve">První pomoc při potřísnění pokožky: </w:t>
      </w:r>
      <w:r>
        <w:rPr>
          <w:highlight w:val="cyan"/>
        </w:rPr>
        <w:tab/>
      </w:r>
      <w:r w:rsidRPr="001B0588">
        <w:rPr>
          <w:highlight w:val="lightGray"/>
        </w:rPr>
        <w:t>1.</w:t>
      </w:r>
      <w:r w:rsidRPr="001B0588">
        <w:rPr>
          <w:highlight w:val="lightGray"/>
        </w:rPr>
        <w:t xml:space="preserve"> proud studené vody (delší dobu)</w:t>
      </w:r>
    </w:p>
    <w:p w:rsidR="001B0588" w:rsidRPr="001B0588" w:rsidRDefault="001B0588" w:rsidP="001B0588">
      <w:pPr>
        <w:ind w:left="2832" w:firstLine="708"/>
        <w:rPr>
          <w:highlight w:val="lightGray"/>
        </w:rPr>
      </w:pPr>
      <w:r w:rsidRPr="001B0588">
        <w:rPr>
          <w:highlight w:val="lightGray"/>
        </w:rPr>
        <w:t>2.</w:t>
      </w:r>
      <w:r>
        <w:rPr>
          <w:highlight w:val="lightGray"/>
        </w:rPr>
        <w:t xml:space="preserve"> neutralizace roztokem slabé kyseliny (ocet, kysel. citronové)</w:t>
      </w:r>
    </w:p>
    <w:p w:rsidR="001B0588" w:rsidRDefault="001B0588" w:rsidP="001B0588">
      <w:pPr>
        <w:rPr>
          <w:highlight w:val="cyan"/>
        </w:rPr>
      </w:pPr>
      <w:r>
        <w:rPr>
          <w:highlight w:val="cyan"/>
        </w:rPr>
        <w:tab/>
      </w:r>
      <w:r>
        <w:rPr>
          <w:highlight w:val="cyan"/>
        </w:rPr>
        <w:tab/>
        <w:t xml:space="preserve">při požití: </w:t>
      </w:r>
      <w:r>
        <w:rPr>
          <w:highlight w:val="cyan"/>
        </w:rPr>
        <w:tab/>
        <w:t>1.</w:t>
      </w:r>
      <w:r>
        <w:rPr>
          <w:highlight w:val="cyan"/>
        </w:rPr>
        <w:t xml:space="preserve">  </w:t>
      </w:r>
      <w:r w:rsidRPr="001B0588">
        <w:rPr>
          <w:highlight w:val="lightGray"/>
        </w:rPr>
        <w:t xml:space="preserve">vypláchnout ústa vodou, </w:t>
      </w:r>
    </w:p>
    <w:p w:rsidR="001B0588" w:rsidRDefault="001B0588" w:rsidP="001B0588">
      <w:r>
        <w:rPr>
          <w:highlight w:val="cyan"/>
        </w:rPr>
        <w:tab/>
      </w:r>
      <w:r>
        <w:rPr>
          <w:highlight w:val="cyan"/>
        </w:rPr>
        <w:tab/>
      </w:r>
      <w:r>
        <w:rPr>
          <w:highlight w:val="cyan"/>
        </w:rPr>
        <w:tab/>
      </w:r>
      <w:r>
        <w:rPr>
          <w:highlight w:val="cyan"/>
        </w:rPr>
        <w:tab/>
        <w:t>2</w:t>
      </w:r>
      <w:r>
        <w:t>.</w:t>
      </w:r>
      <w:r>
        <w:t xml:space="preserve">  </w:t>
      </w:r>
      <w:r w:rsidRPr="001B0588">
        <w:rPr>
          <w:highlight w:val="lightGray"/>
        </w:rPr>
        <w:t>po malých dávkách podávat málo vody</w:t>
      </w:r>
      <w:r>
        <w:t xml:space="preserve"> </w:t>
      </w:r>
    </w:p>
    <w:p w:rsidR="001B0588" w:rsidRDefault="001B0588" w:rsidP="001B0588">
      <w:r>
        <w:tab/>
      </w:r>
      <w:r>
        <w:tab/>
      </w:r>
      <w:r>
        <w:tab/>
      </w:r>
      <w:r>
        <w:tab/>
        <w:t xml:space="preserve">3. </w:t>
      </w:r>
      <w:r>
        <w:rPr>
          <w:highlight w:val="cyan"/>
        </w:rPr>
        <w:t>vždy k</w:t>
      </w:r>
      <w:r>
        <w:rPr>
          <w:highlight w:val="cyan"/>
        </w:rPr>
        <w:t> </w:t>
      </w:r>
      <w:r>
        <w:rPr>
          <w:highlight w:val="cyan"/>
        </w:rPr>
        <w:t>lékaři</w:t>
      </w:r>
    </w:p>
    <w:p w:rsidR="001B0588" w:rsidRDefault="001B0588" w:rsidP="001B0588"/>
    <w:p w:rsidR="001B0588" w:rsidRDefault="001B0588" w:rsidP="001B0588">
      <w:r>
        <w:t>Vzorečky si můžete zkontrolovat podle papíru, dva chybějící nejsou uvedeny proto, že kationtem není kov ale nekov, což odporuje uvedenému složení molekuly hydroxidu</w:t>
      </w:r>
    </w:p>
    <w:p w:rsidR="001B0588" w:rsidRDefault="001B0588" w:rsidP="001B0588"/>
    <w:p w:rsidR="00B52F31" w:rsidRDefault="00B52F31"/>
    <w:sectPr w:rsidR="00B52F31" w:rsidSect="001B058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88"/>
    <w:rsid w:val="001B0588"/>
    <w:rsid w:val="00B52F31"/>
    <w:rsid w:val="00D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1D8D"/>
  <w15:chartTrackingRefBased/>
  <w15:docId w15:val="{68126BF3-69B4-4D38-82E7-61213E1B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058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2020-05-29T19:31:00Z</dcterms:created>
  <dcterms:modified xsi:type="dcterms:W3CDTF">2020-05-29T19:42:00Z</dcterms:modified>
</cp:coreProperties>
</file>