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E6E" w:rsidRDefault="00726E6E" w:rsidP="00A23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V minulém období jste měli</w:t>
      </w:r>
      <w:r>
        <w:t xml:space="preserve"> ke kontrole </w:t>
      </w:r>
      <w:r>
        <w:t xml:space="preserve">vyplnit </w:t>
      </w:r>
      <w:r>
        <w:t xml:space="preserve">dvě cvičení z pracovního sešitu (18/1, 18/3). </w:t>
      </w:r>
      <w:r w:rsidRPr="00080B66">
        <w:rPr>
          <w:b/>
          <w:bCs/>
        </w:rPr>
        <w:t>Kdo tak ještě neučinil, napravte to prosím co nejdříve.</w:t>
      </w:r>
      <w:r>
        <w:t xml:space="preserve"> </w:t>
      </w:r>
      <w:r>
        <w:t>Připomínám, že vaše spolupráce při distanční výuce se započítává do závěrečného hodnocení na vysvědčení.</w:t>
      </w:r>
    </w:p>
    <w:p w:rsidR="00257D79" w:rsidRDefault="00257D79" w:rsidP="00A2387A">
      <w:pPr>
        <w:jc w:val="both"/>
      </w:pPr>
    </w:p>
    <w:p w:rsidR="00726E6E" w:rsidRDefault="00726E6E" w:rsidP="00A2387A">
      <w:pPr>
        <w:jc w:val="both"/>
      </w:pPr>
    </w:p>
    <w:p w:rsidR="00726E6E" w:rsidRDefault="00726E6E" w:rsidP="00A2387A">
      <w:pPr>
        <w:jc w:val="both"/>
        <w:rPr>
          <w:b/>
          <w:bCs/>
        </w:rPr>
      </w:pPr>
      <w:r w:rsidRPr="007C5FA2">
        <w:rPr>
          <w:b/>
          <w:bCs/>
        </w:rPr>
        <w:t>11.5. – 17.5.</w:t>
      </w:r>
    </w:p>
    <w:p w:rsidR="007C5FA2" w:rsidRPr="007C5FA2" w:rsidRDefault="007C5FA2" w:rsidP="00A2387A">
      <w:pPr>
        <w:jc w:val="both"/>
        <w:rPr>
          <w:b/>
          <w:bCs/>
        </w:rPr>
      </w:pPr>
    </w:p>
    <w:p w:rsidR="00726E6E" w:rsidRDefault="00726E6E" w:rsidP="00A2387A">
      <w:pPr>
        <w:jc w:val="both"/>
      </w:pPr>
      <w:r>
        <w:t>SB 25/2 – Nová slovní zásoba obsahující fráze, kterými můžete začít větu, když mluvíte o tom, co se stane/nestane:</w:t>
      </w:r>
    </w:p>
    <w:p w:rsidR="00AB38B5" w:rsidRDefault="00AB38B5" w:rsidP="00A2387A">
      <w:pPr>
        <w:jc w:val="both"/>
      </w:pPr>
    </w:p>
    <w:p w:rsidR="00726E6E" w:rsidRPr="00AB38B5" w:rsidRDefault="00726E6E" w:rsidP="00A2387A">
      <w:pPr>
        <w:jc w:val="both"/>
        <w:rPr>
          <w:i/>
          <w:iCs/>
        </w:rPr>
      </w:pPr>
      <w:r w:rsidRPr="00AB38B5">
        <w:rPr>
          <w:i/>
          <w:iCs/>
        </w:rPr>
        <w:t xml:space="preserve">I </w:t>
      </w:r>
      <w:proofErr w:type="spellStart"/>
      <w:r w:rsidRPr="00AB38B5">
        <w:rPr>
          <w:i/>
          <w:iCs/>
        </w:rPr>
        <w:t>think</w:t>
      </w:r>
      <w:proofErr w:type="spellEnd"/>
      <w:r w:rsidRPr="00AB38B5">
        <w:rPr>
          <w:i/>
          <w:iCs/>
        </w:rPr>
        <w:t xml:space="preserve"> (</w:t>
      </w:r>
      <w:proofErr w:type="spellStart"/>
      <w:r w:rsidRPr="00AB38B5">
        <w:rPr>
          <w:i/>
          <w:iCs/>
        </w:rPr>
        <w:t>that</w:t>
      </w:r>
      <w:proofErr w:type="spellEnd"/>
      <w:r w:rsidRPr="00AB38B5">
        <w:rPr>
          <w:i/>
          <w:iCs/>
        </w:rPr>
        <w:t>)</w:t>
      </w:r>
      <w:r w:rsidRPr="00AB38B5">
        <w:rPr>
          <w:i/>
          <w:iCs/>
        </w:rPr>
        <w:tab/>
      </w:r>
      <w:r w:rsidR="00AB38B5" w:rsidRPr="00AB38B5">
        <w:rPr>
          <w:i/>
          <w:iCs/>
        </w:rPr>
        <w:tab/>
      </w:r>
      <w:r w:rsidR="00AB38B5" w:rsidRPr="00AB38B5">
        <w:rPr>
          <w:i/>
          <w:iCs/>
        </w:rPr>
        <w:tab/>
      </w:r>
      <w:r w:rsidRPr="00AB38B5">
        <w:rPr>
          <w:i/>
          <w:iCs/>
        </w:rPr>
        <w:t>Myslím si, (že)</w:t>
      </w:r>
    </w:p>
    <w:p w:rsidR="00726E6E" w:rsidRPr="00AB38B5" w:rsidRDefault="00726E6E" w:rsidP="00A2387A">
      <w:pPr>
        <w:jc w:val="both"/>
        <w:rPr>
          <w:i/>
          <w:iCs/>
        </w:rPr>
      </w:pPr>
      <w:r w:rsidRPr="00AB38B5">
        <w:rPr>
          <w:i/>
          <w:iCs/>
        </w:rPr>
        <w:t>I</w:t>
      </w:r>
      <w:r w:rsidR="00AB38B5" w:rsidRPr="00AB38B5">
        <w:rPr>
          <w:i/>
          <w:iCs/>
        </w:rPr>
        <w:t xml:space="preserve"> </w:t>
      </w:r>
      <w:proofErr w:type="spellStart"/>
      <w:r w:rsidR="00AB38B5" w:rsidRPr="00AB38B5">
        <w:rPr>
          <w:i/>
          <w:iCs/>
        </w:rPr>
        <w:t>don’t</w:t>
      </w:r>
      <w:proofErr w:type="spellEnd"/>
      <w:r w:rsidR="00AB38B5" w:rsidRPr="00AB38B5">
        <w:rPr>
          <w:i/>
          <w:iCs/>
        </w:rPr>
        <w:t xml:space="preserve"> </w:t>
      </w:r>
      <w:proofErr w:type="spellStart"/>
      <w:r w:rsidR="00AB38B5" w:rsidRPr="00AB38B5">
        <w:rPr>
          <w:i/>
          <w:iCs/>
        </w:rPr>
        <w:t>think</w:t>
      </w:r>
      <w:proofErr w:type="spellEnd"/>
      <w:r w:rsidR="00AB38B5" w:rsidRPr="00AB38B5">
        <w:rPr>
          <w:i/>
          <w:iCs/>
        </w:rPr>
        <w:t xml:space="preserve"> (</w:t>
      </w:r>
      <w:proofErr w:type="spellStart"/>
      <w:r w:rsidR="00AB38B5" w:rsidRPr="00AB38B5">
        <w:rPr>
          <w:i/>
          <w:iCs/>
        </w:rPr>
        <w:t>that</w:t>
      </w:r>
      <w:proofErr w:type="spellEnd"/>
      <w:r w:rsidR="00AB38B5" w:rsidRPr="00AB38B5">
        <w:rPr>
          <w:i/>
          <w:iCs/>
        </w:rPr>
        <w:t>)</w:t>
      </w:r>
      <w:r w:rsidR="00AB38B5" w:rsidRPr="00AB38B5">
        <w:rPr>
          <w:i/>
          <w:iCs/>
        </w:rPr>
        <w:tab/>
      </w:r>
      <w:r w:rsidR="00AB38B5" w:rsidRPr="00AB38B5">
        <w:rPr>
          <w:i/>
          <w:iCs/>
        </w:rPr>
        <w:tab/>
        <w:t>Nemyslím si, (že)</w:t>
      </w:r>
    </w:p>
    <w:p w:rsidR="00AB38B5" w:rsidRPr="00AB38B5" w:rsidRDefault="00AB38B5" w:rsidP="00A2387A">
      <w:pPr>
        <w:jc w:val="both"/>
        <w:rPr>
          <w:i/>
          <w:iCs/>
        </w:rPr>
      </w:pPr>
      <w:r w:rsidRPr="00AB38B5">
        <w:rPr>
          <w:i/>
          <w:iCs/>
        </w:rPr>
        <w:t>I hope (</w:t>
      </w:r>
      <w:proofErr w:type="spellStart"/>
      <w:r w:rsidRPr="00AB38B5">
        <w:rPr>
          <w:i/>
          <w:iCs/>
        </w:rPr>
        <w:t>that</w:t>
      </w:r>
      <w:proofErr w:type="spellEnd"/>
      <w:r w:rsidRPr="00AB38B5">
        <w:rPr>
          <w:i/>
          <w:iCs/>
        </w:rPr>
        <w:t>)</w:t>
      </w:r>
      <w:r w:rsidRPr="00AB38B5">
        <w:rPr>
          <w:i/>
          <w:iCs/>
        </w:rPr>
        <w:tab/>
      </w:r>
      <w:r w:rsidRPr="00AB38B5">
        <w:rPr>
          <w:i/>
          <w:iCs/>
        </w:rPr>
        <w:tab/>
      </w:r>
      <w:r w:rsidRPr="00AB38B5">
        <w:rPr>
          <w:i/>
          <w:iCs/>
        </w:rPr>
        <w:tab/>
        <w:t>Doufám, (že)</w:t>
      </w:r>
    </w:p>
    <w:p w:rsidR="00AB38B5" w:rsidRPr="00AB38B5" w:rsidRDefault="00AB38B5" w:rsidP="00A2387A">
      <w:pPr>
        <w:jc w:val="both"/>
        <w:rPr>
          <w:i/>
          <w:iCs/>
        </w:rPr>
      </w:pPr>
      <w:proofErr w:type="spellStart"/>
      <w:r w:rsidRPr="00AB38B5">
        <w:rPr>
          <w:i/>
          <w:iCs/>
        </w:rPr>
        <w:t>Perhaps</w:t>
      </w:r>
      <w:proofErr w:type="spellEnd"/>
      <w:r w:rsidRPr="00AB38B5">
        <w:rPr>
          <w:i/>
          <w:iCs/>
        </w:rPr>
        <w:tab/>
      </w:r>
      <w:r w:rsidRPr="00AB38B5">
        <w:rPr>
          <w:i/>
          <w:iCs/>
        </w:rPr>
        <w:tab/>
      </w:r>
      <w:r w:rsidRPr="00AB38B5">
        <w:rPr>
          <w:i/>
          <w:iCs/>
        </w:rPr>
        <w:tab/>
        <w:t>Snad</w:t>
      </w:r>
    </w:p>
    <w:p w:rsidR="00AB38B5" w:rsidRPr="00AB38B5" w:rsidRDefault="00AB38B5" w:rsidP="00A2387A">
      <w:pPr>
        <w:jc w:val="both"/>
        <w:rPr>
          <w:i/>
          <w:iCs/>
        </w:rPr>
      </w:pPr>
      <w:proofErr w:type="spellStart"/>
      <w:r w:rsidRPr="00AB38B5">
        <w:rPr>
          <w:i/>
          <w:iCs/>
        </w:rPr>
        <w:t>Probably</w:t>
      </w:r>
      <w:proofErr w:type="spellEnd"/>
      <w:r w:rsidRPr="00AB38B5">
        <w:rPr>
          <w:i/>
          <w:iCs/>
        </w:rPr>
        <w:tab/>
      </w:r>
      <w:r w:rsidRPr="00AB38B5">
        <w:rPr>
          <w:i/>
          <w:iCs/>
        </w:rPr>
        <w:tab/>
      </w:r>
      <w:r w:rsidRPr="00AB38B5">
        <w:rPr>
          <w:i/>
          <w:iCs/>
        </w:rPr>
        <w:tab/>
        <w:t>Pravděpodobně</w:t>
      </w:r>
    </w:p>
    <w:p w:rsidR="00726E6E" w:rsidRDefault="00726E6E" w:rsidP="00A2387A">
      <w:pPr>
        <w:jc w:val="both"/>
      </w:pPr>
    </w:p>
    <w:p w:rsidR="00726E6E" w:rsidRDefault="00AB38B5" w:rsidP="00A2387A">
      <w:pPr>
        <w:jc w:val="both"/>
      </w:pPr>
      <w:r>
        <w:t>S použitím výše uvedených frází odpovězte na následující otázky (</w:t>
      </w:r>
      <w:r w:rsidRPr="00BF375B">
        <w:rPr>
          <w:b/>
          <w:bCs/>
        </w:rPr>
        <w:t>do školního sešitu</w:t>
      </w:r>
      <w:proofErr w:type="gramStart"/>
      <w:r>
        <w:t>) :</w:t>
      </w:r>
      <w:proofErr w:type="gramEnd"/>
    </w:p>
    <w:p w:rsidR="00AB38B5" w:rsidRPr="00A2387A" w:rsidRDefault="00AB38B5" w:rsidP="00A2387A">
      <w:pPr>
        <w:shd w:val="clear" w:color="auto" w:fill="E2EFD9" w:themeFill="accent6" w:themeFillTint="33"/>
        <w:jc w:val="both"/>
        <w:rPr>
          <w:i/>
          <w:iCs/>
        </w:rPr>
      </w:pPr>
      <w:proofErr w:type="spellStart"/>
      <w:r w:rsidRPr="00A2387A">
        <w:rPr>
          <w:i/>
          <w:iCs/>
        </w:rPr>
        <w:t>Where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will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you</w:t>
      </w:r>
      <w:proofErr w:type="spellEnd"/>
      <w:r w:rsidRPr="00A2387A">
        <w:rPr>
          <w:i/>
          <w:iCs/>
        </w:rPr>
        <w:t xml:space="preserve"> live? </w:t>
      </w:r>
      <w:proofErr w:type="spellStart"/>
      <w:r w:rsidRPr="00A2387A">
        <w:rPr>
          <w:i/>
          <w:iCs/>
        </w:rPr>
        <w:t>Will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you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have</w:t>
      </w:r>
      <w:proofErr w:type="spellEnd"/>
      <w:r w:rsidRPr="00A2387A">
        <w:rPr>
          <w:i/>
          <w:iCs/>
        </w:rPr>
        <w:t xml:space="preserve"> more </w:t>
      </w:r>
      <w:proofErr w:type="spellStart"/>
      <w:r w:rsidRPr="00A2387A">
        <w:rPr>
          <w:i/>
          <w:iCs/>
        </w:rPr>
        <w:t>than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three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children</w:t>
      </w:r>
      <w:proofErr w:type="spellEnd"/>
      <w:r w:rsidRPr="00A2387A">
        <w:rPr>
          <w:i/>
          <w:iCs/>
        </w:rPr>
        <w:t xml:space="preserve">? </w:t>
      </w:r>
      <w:proofErr w:type="spellStart"/>
      <w:r w:rsidRPr="00A2387A">
        <w:rPr>
          <w:i/>
          <w:iCs/>
        </w:rPr>
        <w:t>Will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you</w:t>
      </w:r>
      <w:proofErr w:type="spellEnd"/>
      <w:r w:rsidRPr="00A2387A">
        <w:rPr>
          <w:i/>
          <w:iCs/>
        </w:rPr>
        <w:t xml:space="preserve"> go to </w:t>
      </w:r>
      <w:proofErr w:type="gramStart"/>
      <w:r w:rsidRPr="00A2387A">
        <w:rPr>
          <w:i/>
          <w:iCs/>
        </w:rPr>
        <w:t>university</w:t>
      </w:r>
      <w:proofErr w:type="gramEnd"/>
      <w:r w:rsidRPr="00A2387A">
        <w:rPr>
          <w:i/>
          <w:iCs/>
        </w:rPr>
        <w:t xml:space="preserve">? </w:t>
      </w:r>
      <w:proofErr w:type="spellStart"/>
      <w:r w:rsidRPr="00A2387A">
        <w:rPr>
          <w:i/>
          <w:iCs/>
        </w:rPr>
        <w:t>Will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you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adopt</w:t>
      </w:r>
      <w:proofErr w:type="spellEnd"/>
      <w:r w:rsidRPr="00A2387A">
        <w:rPr>
          <w:i/>
          <w:iCs/>
        </w:rPr>
        <w:t xml:space="preserve"> any </w:t>
      </w:r>
      <w:proofErr w:type="spellStart"/>
      <w:r w:rsidRPr="00A2387A">
        <w:rPr>
          <w:i/>
          <w:iCs/>
        </w:rPr>
        <w:t>pet</w:t>
      </w:r>
      <w:proofErr w:type="spellEnd"/>
      <w:r w:rsidRPr="00A2387A">
        <w:rPr>
          <w:i/>
          <w:iCs/>
        </w:rPr>
        <w:t xml:space="preserve">? </w:t>
      </w:r>
      <w:proofErr w:type="spellStart"/>
      <w:r w:rsidRPr="00A2387A">
        <w:rPr>
          <w:i/>
          <w:iCs/>
        </w:rPr>
        <w:t>Will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people</w:t>
      </w:r>
      <w:proofErr w:type="spellEnd"/>
      <w:r w:rsidRPr="00A2387A">
        <w:rPr>
          <w:i/>
          <w:iCs/>
        </w:rPr>
        <w:t xml:space="preserve"> live on </w:t>
      </w:r>
      <w:proofErr w:type="spellStart"/>
      <w:r w:rsidRPr="00A2387A">
        <w:rPr>
          <w:i/>
          <w:iCs/>
        </w:rPr>
        <w:t>other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planets</w:t>
      </w:r>
      <w:proofErr w:type="spellEnd"/>
      <w:r w:rsidRPr="00A2387A">
        <w:rPr>
          <w:i/>
          <w:iCs/>
        </w:rPr>
        <w:t xml:space="preserve"> in 2520? </w:t>
      </w:r>
      <w:proofErr w:type="spellStart"/>
      <w:r w:rsidRPr="00A2387A">
        <w:rPr>
          <w:i/>
          <w:iCs/>
        </w:rPr>
        <w:t>Will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our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school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be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still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there</w:t>
      </w:r>
      <w:proofErr w:type="spellEnd"/>
      <w:r w:rsidRPr="00A2387A">
        <w:rPr>
          <w:i/>
          <w:iCs/>
        </w:rPr>
        <w:t xml:space="preserve"> 100 </w:t>
      </w:r>
      <w:proofErr w:type="spellStart"/>
      <w:r w:rsidRPr="00A2387A">
        <w:rPr>
          <w:i/>
          <w:iCs/>
        </w:rPr>
        <w:t>years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later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from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now</w:t>
      </w:r>
      <w:proofErr w:type="spellEnd"/>
      <w:r w:rsidRPr="00A2387A">
        <w:rPr>
          <w:i/>
          <w:iCs/>
        </w:rPr>
        <w:t xml:space="preserve">? </w:t>
      </w:r>
      <w:proofErr w:type="spellStart"/>
      <w:r w:rsidRPr="00A2387A">
        <w:rPr>
          <w:i/>
          <w:iCs/>
        </w:rPr>
        <w:t>Will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you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speak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English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fluently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when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you</w:t>
      </w:r>
      <w:proofErr w:type="spellEnd"/>
      <w:r w:rsidRPr="00A2387A">
        <w:rPr>
          <w:i/>
          <w:iCs/>
        </w:rPr>
        <w:t xml:space="preserve"> </w:t>
      </w:r>
      <w:proofErr w:type="spellStart"/>
      <w:r w:rsidRPr="00A2387A">
        <w:rPr>
          <w:i/>
          <w:iCs/>
        </w:rPr>
        <w:t>grow</w:t>
      </w:r>
      <w:proofErr w:type="spellEnd"/>
      <w:r w:rsidRPr="00A2387A">
        <w:rPr>
          <w:i/>
          <w:iCs/>
        </w:rPr>
        <w:t xml:space="preserve"> up?</w:t>
      </w:r>
    </w:p>
    <w:p w:rsidR="00726E6E" w:rsidRDefault="00726E6E" w:rsidP="00A2387A">
      <w:pPr>
        <w:jc w:val="both"/>
      </w:pPr>
    </w:p>
    <w:p w:rsidR="00A2387A" w:rsidRDefault="00A2387A" w:rsidP="00BF375B">
      <w:pPr>
        <w:jc w:val="both"/>
      </w:pPr>
    </w:p>
    <w:p w:rsidR="009E41FA" w:rsidRDefault="00A2387A" w:rsidP="00BF375B">
      <w:pPr>
        <w:jc w:val="both"/>
      </w:pPr>
      <w:r>
        <w:t>SB 25/</w:t>
      </w:r>
      <w:proofErr w:type="gramStart"/>
      <w:r>
        <w:t>3a</w:t>
      </w:r>
      <w:proofErr w:type="gramEnd"/>
      <w:r>
        <w:t xml:space="preserve"> – Užívání předložek v angličtině se řídí spousty pravidly a snad ještě více výjimkami.</w:t>
      </w:r>
      <w:r w:rsidR="009E41FA">
        <w:t xml:space="preserve"> Nejlépe se je naučíte tak, že je budete používat pořád dokola a v případě chyby vás </w:t>
      </w:r>
      <w:r w:rsidR="00BF375B">
        <w:t>někdo opraví.</w:t>
      </w:r>
      <w:r w:rsidR="009E41FA">
        <w:t xml:space="preserve"> S časem je pak budete </w:t>
      </w:r>
      <w:r w:rsidR="00BF375B">
        <w:t xml:space="preserve">aplikovat </w:t>
      </w:r>
      <w:r w:rsidR="009E41FA">
        <w:t>už automaticky a nebudete přemýšlet nad tím, proč jste řekli zrovna „on“ nebo „</w:t>
      </w:r>
      <w:proofErr w:type="spellStart"/>
      <w:r w:rsidR="009E41FA">
        <w:t>at</w:t>
      </w:r>
      <w:proofErr w:type="spellEnd"/>
      <w:r w:rsidR="009E41FA">
        <w:t>“ a podobně.</w:t>
      </w:r>
    </w:p>
    <w:p w:rsidR="009E41FA" w:rsidRDefault="009E41FA" w:rsidP="009E41FA"/>
    <w:p w:rsidR="009E41FA" w:rsidRDefault="00A2387A" w:rsidP="009E41FA">
      <w:pPr>
        <w:pStyle w:val="Odstavecseseznamem"/>
        <w:numPr>
          <w:ilvl w:val="0"/>
          <w:numId w:val="1"/>
        </w:numPr>
        <w:ind w:left="0"/>
      </w:pPr>
      <w:r>
        <w:t>Pro zajímavost si můžete přečíst následující</w:t>
      </w:r>
      <w:r w:rsidR="009E41FA">
        <w:t xml:space="preserve"> článek zde -&gt;</w:t>
      </w:r>
    </w:p>
    <w:p w:rsidR="009E41FA" w:rsidRDefault="009E41FA" w:rsidP="009E41FA">
      <w:hyperlink r:id="rId5" w:history="1">
        <w:r w:rsidRPr="001E4B04">
          <w:rPr>
            <w:rStyle w:val="Hypertextovodkaz"/>
          </w:rPr>
          <w:t>https://www.helpforenglish.cz/article/2006060502-mistni-predlozky-in-on-at</w:t>
        </w:r>
      </w:hyperlink>
    </w:p>
    <w:p w:rsidR="009E41FA" w:rsidRDefault="009E41FA" w:rsidP="00BF375B">
      <w:pPr>
        <w:pStyle w:val="Odstavecseseznamem"/>
        <w:numPr>
          <w:ilvl w:val="0"/>
          <w:numId w:val="1"/>
        </w:numPr>
        <w:ind w:left="0"/>
      </w:pPr>
      <w:r>
        <w:t xml:space="preserve">Zajímavé je i následující </w:t>
      </w:r>
      <w:proofErr w:type="spellStart"/>
      <w:r>
        <w:t>Gavinovo</w:t>
      </w:r>
      <w:proofErr w:type="spellEnd"/>
      <w:r>
        <w:t xml:space="preserve"> video (obecně doporučuji všechna jeho videa) -&gt;</w:t>
      </w:r>
    </w:p>
    <w:p w:rsidR="009E41FA" w:rsidRDefault="009E41FA" w:rsidP="009E41FA">
      <w:hyperlink r:id="rId6" w:history="1">
        <w:r w:rsidRPr="001E4B04">
          <w:rPr>
            <w:rStyle w:val="Hypertextovodkaz"/>
          </w:rPr>
          <w:t>https://www.youtube.com/watch?v=pf5ib8gUpvU</w:t>
        </w:r>
      </w:hyperlink>
    </w:p>
    <w:p w:rsidR="009E41FA" w:rsidRDefault="009E41FA" w:rsidP="00BF375B">
      <w:pPr>
        <w:pStyle w:val="Odstavecseseznamem"/>
        <w:numPr>
          <w:ilvl w:val="0"/>
          <w:numId w:val="1"/>
        </w:numPr>
        <w:ind w:left="0"/>
      </w:pPr>
      <w:r>
        <w:t xml:space="preserve">A tady jedna paní učitelka udělala také video o předložkách, které dělají českým studentům problémy </w:t>
      </w:r>
    </w:p>
    <w:p w:rsidR="009E41FA" w:rsidRDefault="009E41FA" w:rsidP="009E41FA">
      <w:hyperlink r:id="rId7" w:history="1">
        <w:r w:rsidRPr="001E4B04">
          <w:rPr>
            <w:rStyle w:val="Hypertextovodkaz"/>
          </w:rPr>
          <w:t>https://www.youtube.com/watch?v=Od2kYjSaXRk</w:t>
        </w:r>
      </w:hyperlink>
    </w:p>
    <w:p w:rsidR="009E41FA" w:rsidRDefault="009E41FA" w:rsidP="009E41FA"/>
    <w:p w:rsidR="009E41FA" w:rsidRDefault="009E41FA" w:rsidP="00BF375B">
      <w:pPr>
        <w:jc w:val="both"/>
      </w:pPr>
      <w:r>
        <w:t>Já vám to pro tentokrát ulehčím, a pošlu řešení ke cvičení 25/</w:t>
      </w:r>
      <w:proofErr w:type="gramStart"/>
      <w:r>
        <w:t>3a</w:t>
      </w:r>
      <w:proofErr w:type="gramEnd"/>
      <w:r>
        <w:t>, které si ale krásně (barevně) přepíšete</w:t>
      </w:r>
      <w:r w:rsidR="00BF375B">
        <w:t xml:space="preserve"> </w:t>
      </w:r>
      <w:r w:rsidR="00BF375B" w:rsidRPr="00BF375B">
        <w:rPr>
          <w:b/>
          <w:bCs/>
        </w:rPr>
        <w:t>do školního sešitu</w:t>
      </w:r>
      <w:r w:rsidR="00BF375B">
        <w:t xml:space="preserve"> a daná spojení se naučíte.</w:t>
      </w:r>
    </w:p>
    <w:p w:rsidR="00BF375B" w:rsidRDefault="00BF375B" w:rsidP="00BF375B">
      <w:pPr>
        <w:jc w:val="both"/>
      </w:pPr>
    </w:p>
    <w:p w:rsidR="00BF375B" w:rsidRDefault="00BF375B" w:rsidP="00BF375B">
      <w:pPr>
        <w:jc w:val="both"/>
      </w:pPr>
      <w:r w:rsidRPr="00BF375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361950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86" y="21349"/>
                <wp:lineTo x="214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75B" w:rsidRPr="00BF375B" w:rsidRDefault="00BF375B" w:rsidP="00BF375B"/>
    <w:p w:rsidR="00BF375B" w:rsidRPr="00BF375B" w:rsidRDefault="00BF375B" w:rsidP="00BF375B"/>
    <w:p w:rsidR="00BF375B" w:rsidRPr="00BF375B" w:rsidRDefault="00BF375B" w:rsidP="00BF375B"/>
    <w:p w:rsidR="00BF375B" w:rsidRPr="00BF375B" w:rsidRDefault="00BF375B" w:rsidP="00BF375B"/>
    <w:p w:rsidR="00BF375B" w:rsidRPr="00BF375B" w:rsidRDefault="00BF375B" w:rsidP="00BF375B"/>
    <w:p w:rsidR="00BF375B" w:rsidRDefault="00BF375B" w:rsidP="00BF375B"/>
    <w:p w:rsidR="00BF375B" w:rsidRDefault="00BF375B" w:rsidP="00BF375B">
      <w:r>
        <w:t>18.5. – 24.5.</w:t>
      </w:r>
    </w:p>
    <w:p w:rsidR="00BF375B" w:rsidRDefault="00BF375B" w:rsidP="00BF375B"/>
    <w:p w:rsidR="00BF375B" w:rsidRDefault="00BF375B" w:rsidP="00BF375B">
      <w:r>
        <w:t xml:space="preserve">Vypracuj cvičení </w:t>
      </w:r>
      <w:r w:rsidR="0013779E">
        <w:t>na straně 19 v pracovním sešitě.</w:t>
      </w:r>
    </w:p>
    <w:p w:rsidR="0013779E" w:rsidRDefault="0013779E" w:rsidP="00BF375B">
      <w:r>
        <w:t>19/4 – doplň správnou předložku</w:t>
      </w:r>
    </w:p>
    <w:p w:rsidR="0013779E" w:rsidRDefault="0013779E" w:rsidP="00BF375B">
      <w:r>
        <w:t>19/5 – doplňujete věty, které něco předvídají (kladné: WILL + SLOVESO, záporné WON’T + SLOVESO)</w:t>
      </w:r>
    </w:p>
    <w:p w:rsidR="0013779E" w:rsidRDefault="0013779E" w:rsidP="00BF375B">
      <w:pPr>
        <w:rPr>
          <w:i/>
          <w:iCs/>
        </w:rPr>
      </w:pPr>
      <w:r>
        <w:t xml:space="preserve">19/6 – máte podle sebe odpovědět na otázky a větu začít frází typu </w:t>
      </w:r>
      <w:r>
        <w:rPr>
          <w:i/>
          <w:iCs/>
        </w:rPr>
        <w:t xml:space="preserve">Myslím si, Nemyslím si, </w:t>
      </w:r>
      <w:proofErr w:type="gramStart"/>
      <w:r>
        <w:rPr>
          <w:i/>
          <w:iCs/>
        </w:rPr>
        <w:t>Snad,…</w:t>
      </w:r>
      <w:proofErr w:type="gramEnd"/>
    </w:p>
    <w:p w:rsidR="0013779E" w:rsidRPr="0013779E" w:rsidRDefault="0013779E" w:rsidP="00BF375B">
      <w:r w:rsidRPr="0013779E">
        <w:rPr>
          <w:highlight w:val="yellow"/>
        </w:rPr>
        <w:t xml:space="preserve">Vyplněnou stranu zašli ke kontrole mailem do </w:t>
      </w:r>
      <w:r w:rsidRPr="0013779E">
        <w:rPr>
          <w:b/>
          <w:bCs/>
          <w:highlight w:val="yellow"/>
        </w:rPr>
        <w:t>24.5.</w:t>
      </w:r>
    </w:p>
    <w:sectPr w:rsidR="0013779E" w:rsidRPr="0013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01A9C"/>
    <w:multiLevelType w:val="hybridMultilevel"/>
    <w:tmpl w:val="3E6C0FC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BB"/>
    <w:rsid w:val="0013779E"/>
    <w:rsid w:val="00257D79"/>
    <w:rsid w:val="00726E6E"/>
    <w:rsid w:val="007C5FA2"/>
    <w:rsid w:val="009E41FA"/>
    <w:rsid w:val="00A2387A"/>
    <w:rsid w:val="00AB38B5"/>
    <w:rsid w:val="00BF375B"/>
    <w:rsid w:val="00C56DBB"/>
    <w:rsid w:val="00C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AD58"/>
  <w15:chartTrackingRefBased/>
  <w15:docId w15:val="{796FFD93-36D0-4EA5-A3A6-1D629C0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1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41F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E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2kYjSaX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5ib8gUpvU" TargetMode="External"/><Relationship Id="rId5" Type="http://schemas.openxmlformats.org/officeDocument/2006/relationships/hyperlink" Target="https://www.helpforenglish.cz/article/2006060502-mistni-predlozky-in-on-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3</cp:revision>
  <dcterms:created xsi:type="dcterms:W3CDTF">2020-05-11T16:42:00Z</dcterms:created>
  <dcterms:modified xsi:type="dcterms:W3CDTF">2020-05-11T17:48:00Z</dcterms:modified>
</cp:coreProperties>
</file>